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B233">
      <w:pPr>
        <w:pStyle w:val="9"/>
        <w:spacing w:line="560" w:lineRule="exact"/>
        <w:jc w:val="left"/>
        <w:rPr>
          <w:rFonts w:hint="default"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附件1</w:t>
      </w:r>
    </w:p>
    <w:p w14:paraId="3C178E91">
      <w:pPr>
        <w:pStyle w:val="9"/>
        <w:spacing w:line="560" w:lineRule="exact"/>
        <w:jc w:val="center"/>
        <w:rPr>
          <w:rFonts w:hint="eastAsia" w:ascii="小标宋" w:eastAsia="小标宋" w:cs="Times New Roman"/>
          <w:b/>
          <w:bCs/>
          <w:color w:val="auto"/>
          <w:kern w:val="2"/>
          <w:sz w:val="44"/>
          <w:szCs w:val="44"/>
          <w:highlight w:val="none"/>
        </w:rPr>
      </w:pPr>
      <w:r>
        <w:rPr>
          <w:rFonts w:hint="eastAsia" w:ascii="小标宋" w:eastAsia="小标宋" w:cs="Times New Roman"/>
          <w:b/>
          <w:bCs/>
          <w:color w:val="auto"/>
          <w:kern w:val="2"/>
          <w:sz w:val="44"/>
          <w:szCs w:val="44"/>
          <w:highlight w:val="none"/>
          <w:lang w:val="en-US" w:eastAsia="zh-CN"/>
        </w:rPr>
        <w:t>探矿权</w:t>
      </w:r>
      <w:r>
        <w:rPr>
          <w:rFonts w:hint="eastAsia" w:ascii="小标宋" w:eastAsia="小标宋" w:cs="Times New Roman"/>
          <w:b/>
          <w:bCs/>
          <w:color w:val="auto"/>
          <w:kern w:val="2"/>
          <w:sz w:val="44"/>
          <w:szCs w:val="44"/>
          <w:highlight w:val="none"/>
        </w:rPr>
        <w:t>竞买申请书</w:t>
      </w:r>
    </w:p>
    <w:p w14:paraId="70508644">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auto"/>
          <w:kern w:val="0"/>
          <w:sz w:val="32"/>
          <w:szCs w:val="32"/>
          <w:highlight w:val="none"/>
          <w:lang w:val="en-US" w:eastAsia="zh-CN"/>
        </w:rPr>
      </w:pPr>
    </w:p>
    <w:p w14:paraId="67CFA8B4">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塔城地区自然资源局并塔城地区政务服务与公共资源交易中心：</w:t>
      </w:r>
    </w:p>
    <w:p w14:paraId="35934B90">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经认真审阅你局委托塔城地区政务服务与公共资源交易中心发布的《</w:t>
      </w:r>
      <w:r>
        <w:rPr>
          <w:rFonts w:hint="default" w:ascii="Times New Roman" w:hAnsi="Times New Roman" w:eastAsia="方正仿宋_GB2312" w:cs="Times New Roman"/>
          <w:b w:val="0"/>
          <w:bCs w:val="0"/>
          <w:color w:val="auto"/>
          <w:kern w:val="0"/>
          <w:sz w:val="32"/>
          <w:szCs w:val="32"/>
          <w:highlight w:val="none"/>
          <w:shd w:val="clear" w:color="auto" w:fill="FFFFFF"/>
          <w:lang w:val="en-US" w:eastAsia="zh-CN"/>
        </w:rPr>
        <w:t>新</w:t>
      </w:r>
      <w:bookmarkStart w:id="0" w:name="_GoBack"/>
      <w:bookmarkEnd w:id="0"/>
      <w:r>
        <w:rPr>
          <w:rFonts w:hint="default" w:ascii="Times New Roman" w:hAnsi="Times New Roman" w:eastAsia="方正仿宋_GB2312" w:cs="Times New Roman"/>
          <w:b w:val="0"/>
          <w:bCs w:val="0"/>
          <w:color w:val="auto"/>
          <w:kern w:val="0"/>
          <w:sz w:val="32"/>
          <w:szCs w:val="32"/>
          <w:highlight w:val="none"/>
          <w:shd w:val="clear" w:color="auto" w:fill="FFFFFF"/>
          <w:lang w:val="en-US" w:eastAsia="zh-CN"/>
        </w:rPr>
        <w:t>疆和布克赛尔县阿拉特山一带玄武岩普查</w:t>
      </w:r>
      <w:r>
        <w:rPr>
          <w:rFonts w:hint="eastAsia" w:ascii="Times New Roman" w:hAnsi="Times New Roman" w:eastAsia="仿宋_GB2312" w:cs="仿宋_GB2312"/>
          <w:color w:val="auto"/>
          <w:kern w:val="0"/>
          <w:sz w:val="32"/>
          <w:szCs w:val="32"/>
          <w:highlight w:val="none"/>
          <w:lang w:val="en-US" w:eastAsia="zh-CN"/>
        </w:rPr>
        <w:t>拍卖出让公告》及拍卖出让所有文件，我公司自愿参加本次拍卖出让活动，并按要求出具本申请书。</w:t>
      </w:r>
    </w:p>
    <w:p w14:paraId="1C896EE5">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一、我公司正式申请参加你局举行的</w:t>
      </w:r>
      <w:r>
        <w:rPr>
          <w:rFonts w:hint="eastAsia"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拍卖出让活动，并报名参加《申请人竞买登记表》载明的项目竞买。</w:t>
      </w:r>
    </w:p>
    <w:p w14:paraId="3127DD3C">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二、我公司愿意并按拍卖出让公告的规定，交纳竞买保证金人民币（大写）</w:t>
      </w:r>
      <w:r>
        <w:rPr>
          <w:rFonts w:hint="eastAsia" w:eastAsia="仿宋_GB2312" w:cs="仿宋_GB2312"/>
          <w:color w:val="auto"/>
          <w:kern w:val="0"/>
          <w:sz w:val="32"/>
          <w:szCs w:val="32"/>
          <w:highlight w:val="none"/>
          <w:u w:val="single"/>
          <w:lang w:val="en-US" w:eastAsia="zh-CN"/>
        </w:rPr>
        <w:t>叁佰万</w:t>
      </w:r>
      <w:r>
        <w:rPr>
          <w:rFonts w:hint="eastAsia" w:ascii="Times New Roman" w:hAnsi="Times New Roman" w:eastAsia="仿宋_GB2312" w:cs="仿宋_GB2312"/>
          <w:color w:val="auto"/>
          <w:kern w:val="0"/>
          <w:sz w:val="32"/>
          <w:szCs w:val="32"/>
          <w:highlight w:val="none"/>
          <w:lang w:val="en-US" w:eastAsia="zh-CN"/>
        </w:rPr>
        <w:t>元整（小写）￥</w:t>
      </w:r>
      <w:r>
        <w:rPr>
          <w:rFonts w:hint="eastAsia" w:ascii="仿宋" w:hAnsi="仿宋" w:eastAsia="仿宋" w:cs="仿宋"/>
          <w:spacing w:val="-6"/>
          <w:sz w:val="33"/>
          <w:szCs w:val="33"/>
          <w:highlight w:val="none"/>
          <w:u w:val="single"/>
          <w:lang w:val="en-US" w:eastAsia="zh-CN"/>
        </w:rPr>
        <w:t>3000000</w:t>
      </w:r>
      <w:r>
        <w:rPr>
          <w:rFonts w:hint="eastAsia" w:ascii="Times New Roman" w:hAnsi="Times New Roman" w:eastAsia="仿宋_GB2312" w:cs="仿宋_GB2312"/>
          <w:color w:val="auto"/>
          <w:kern w:val="0"/>
          <w:sz w:val="32"/>
          <w:szCs w:val="32"/>
          <w:highlight w:val="none"/>
          <w:lang w:val="en-US" w:eastAsia="zh-CN"/>
        </w:rPr>
        <w:t>元整。用于本公司参与本次拍卖出让活动中应承担的违约责任和其他赔偿责任。</w:t>
      </w:r>
    </w:p>
    <w:p w14:paraId="5282FAC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三、作为申请人，我公司完全接受并自愿遵守拍卖出让公告和所有拍卖出让文件中的各项规定，对所有文件内容均无异议并受其约束。同时，本公司就参与本次出让活动做出如下承诺：</w:t>
      </w:r>
    </w:p>
    <w:p w14:paraId="369F34C4">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(一)在提交本申请前，我公司已进行了</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现场踏勘和考察，对</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sz w:val="32"/>
          <w:szCs w:val="32"/>
          <w:highlight w:val="none"/>
          <w:lang w:val="en-US" w:eastAsia="zh-CN"/>
        </w:rPr>
        <w:t>所在矿区情况已充分了解，</w:t>
      </w:r>
      <w:r>
        <w:rPr>
          <w:rFonts w:hint="eastAsia" w:ascii="Times New Roman" w:hAnsi="Times New Roman" w:eastAsia="仿宋_GB2312" w:cs="仿宋_GB2312"/>
          <w:color w:val="auto"/>
          <w:kern w:val="0"/>
          <w:sz w:val="32"/>
          <w:szCs w:val="32"/>
          <w:highlight w:val="none"/>
          <w:lang w:val="en-US" w:eastAsia="zh-CN"/>
        </w:rPr>
        <w:t>对公示和提供的</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相关资料和现状无异议并全面接受。</w:t>
      </w:r>
      <w:r>
        <w:rPr>
          <w:rFonts w:hint="eastAsia" w:ascii="Times New Roman" w:hAnsi="Times New Roman" w:eastAsia="仿宋_GB2312" w:cs="仿宋_GB2312"/>
          <w:color w:val="auto"/>
          <w:sz w:val="32"/>
          <w:szCs w:val="32"/>
          <w:highlight w:val="none"/>
          <w:lang w:val="en-US" w:eastAsia="zh-CN"/>
        </w:rPr>
        <w:t>我公司对参与竞买的</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sz w:val="32"/>
          <w:szCs w:val="32"/>
          <w:highlight w:val="none"/>
          <w:lang w:val="en-US" w:eastAsia="zh-CN"/>
        </w:rPr>
        <w:t>投资风险及瑕疵已有足够的认识，接受公告和出让文件中的风险提示内容。自愿承担所形成的全部风险。</w:t>
      </w:r>
    </w:p>
    <w:p w14:paraId="4B44736C">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(二)我公司已详细了解并同意本次拍卖出让规则，同意以不低于拍卖起始价和公告的增价幅度参与出让</w:t>
      </w:r>
      <w:r>
        <w:rPr>
          <w:rFonts w:hint="eastAsia"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的竞买。</w:t>
      </w:r>
    </w:p>
    <w:p w14:paraId="29377952">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(三)</w:t>
      </w:r>
      <w:r>
        <w:rPr>
          <w:rFonts w:hint="eastAsia" w:ascii="Times New Roman" w:hAnsi="Times New Roman" w:eastAsia="仿宋_GB2312" w:cs="仿宋_GB2312"/>
          <w:color w:val="auto"/>
          <w:spacing w:val="-6"/>
          <w:kern w:val="0"/>
          <w:sz w:val="32"/>
          <w:szCs w:val="32"/>
          <w:highlight w:val="none"/>
          <w:lang w:val="en-US" w:eastAsia="zh-CN"/>
        </w:rPr>
        <w:t>我公司</w:t>
      </w:r>
      <w:r>
        <w:rPr>
          <w:rFonts w:hint="eastAsia" w:ascii="Times New Roman" w:hAnsi="Times New Roman" w:eastAsia="仿宋_GB2312" w:cs="仿宋_GB2312"/>
          <w:color w:val="auto"/>
          <w:spacing w:val="-6"/>
          <w:sz w:val="32"/>
          <w:szCs w:val="32"/>
          <w:highlight w:val="none"/>
          <w:lang w:val="en-US" w:eastAsia="zh-CN"/>
        </w:rPr>
        <w:t>接受拍卖出让公告、所有拍卖出让文件规定和《</w:t>
      </w:r>
      <w:r>
        <w:rPr>
          <w:rFonts w:hint="eastAsia" w:ascii="Times New Roman" w:eastAsia="仿宋_GB2312" w:cs="仿宋_GB2312"/>
          <w:color w:val="auto"/>
          <w:spacing w:val="-6"/>
          <w:kern w:val="0"/>
          <w:sz w:val="32"/>
          <w:szCs w:val="32"/>
          <w:highlight w:val="none"/>
          <w:lang w:val="en-US" w:eastAsia="zh-CN"/>
        </w:rPr>
        <w:t>探矿权</w:t>
      </w:r>
      <w:r>
        <w:rPr>
          <w:rFonts w:hint="eastAsia" w:ascii="Times New Roman" w:hAnsi="Times New Roman" w:eastAsia="仿宋_GB2312" w:cs="仿宋_GB2312"/>
          <w:color w:val="auto"/>
          <w:spacing w:val="-6"/>
          <w:sz w:val="32"/>
          <w:szCs w:val="32"/>
          <w:highlight w:val="none"/>
          <w:lang w:val="en-US" w:eastAsia="zh-CN"/>
        </w:rPr>
        <w:t>出让合同》的所有内容。并按相关规定申请</w:t>
      </w:r>
      <w:r>
        <w:rPr>
          <w:rFonts w:hint="eastAsia" w:ascii="Times New Roman" w:eastAsia="仿宋_GB2312" w:cs="仿宋_GB2312"/>
          <w:color w:val="auto"/>
          <w:spacing w:val="-6"/>
          <w:sz w:val="32"/>
          <w:szCs w:val="32"/>
          <w:highlight w:val="none"/>
          <w:lang w:val="en-US" w:eastAsia="zh-CN"/>
        </w:rPr>
        <w:t>探矿权</w:t>
      </w:r>
      <w:r>
        <w:rPr>
          <w:rFonts w:hint="eastAsia" w:ascii="Times New Roman" w:hAnsi="Times New Roman" w:eastAsia="仿宋_GB2312" w:cs="仿宋_GB2312"/>
          <w:color w:val="auto"/>
          <w:spacing w:val="-6"/>
          <w:sz w:val="32"/>
          <w:szCs w:val="32"/>
          <w:highlight w:val="none"/>
          <w:lang w:val="en-US" w:eastAsia="zh-CN"/>
        </w:rPr>
        <w:t>。</w:t>
      </w:r>
    </w:p>
    <w:p w14:paraId="24E0B7F7">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（四）我公司在成为竞得人后当场签订《</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sz w:val="32"/>
          <w:szCs w:val="32"/>
          <w:highlight w:val="none"/>
          <w:lang w:val="en-US" w:eastAsia="zh-CN"/>
        </w:rPr>
        <w:t>成交确认书》，并</w:t>
      </w:r>
      <w:r>
        <w:rPr>
          <w:rFonts w:hint="eastAsia" w:ascii="Times New Roman" w:hAnsi="Times New Roman" w:eastAsia="仿宋_GB2312" w:cs="仿宋"/>
          <w:i w:val="0"/>
          <w:caps w:val="0"/>
          <w:smallCaps w:val="0"/>
          <w:color w:val="auto"/>
          <w:spacing w:val="0"/>
          <w:sz w:val="32"/>
          <w:szCs w:val="32"/>
          <w:highlight w:val="none"/>
        </w:rPr>
        <w:t>按《</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
          <w:i w:val="0"/>
          <w:caps w:val="0"/>
          <w:smallCaps w:val="0"/>
          <w:color w:val="auto"/>
          <w:spacing w:val="0"/>
          <w:sz w:val="32"/>
          <w:szCs w:val="32"/>
          <w:highlight w:val="none"/>
        </w:rPr>
        <w:t>成交确认书》约定的期限与出让人签订《</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
          <w:i w:val="0"/>
          <w:caps w:val="0"/>
          <w:smallCaps w:val="0"/>
          <w:color w:val="auto"/>
          <w:spacing w:val="0"/>
          <w:sz w:val="32"/>
          <w:szCs w:val="32"/>
          <w:highlight w:val="none"/>
        </w:rPr>
        <w:t>出让合同》</w:t>
      </w:r>
      <w:r>
        <w:rPr>
          <w:rFonts w:hint="eastAsia" w:ascii="Times New Roman" w:hAnsi="Times New Roman" w:eastAsia="仿宋_GB2312" w:cs="仿宋"/>
          <w:i w:val="0"/>
          <w:caps w:val="0"/>
          <w:smallCaps w:val="0"/>
          <w:color w:val="auto"/>
          <w:spacing w:val="0"/>
          <w:sz w:val="32"/>
          <w:szCs w:val="32"/>
          <w:highlight w:val="none"/>
          <w:lang w:eastAsia="zh-CN"/>
        </w:rPr>
        <w:t>。</w:t>
      </w:r>
    </w:p>
    <w:p w14:paraId="236469C0">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textAlignment w:val="auto"/>
        <w:rPr>
          <w:rFonts w:hint="default"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（五）我公司按规定或约定缴纳</w:t>
      </w:r>
      <w:r>
        <w:rPr>
          <w:rFonts w:hint="eastAsia" w:ascii="Times New Roman" w:eastAsia="仿宋_GB2312" w:cs="仿宋_GB2312"/>
          <w:color w:val="auto"/>
          <w:kern w:val="0"/>
          <w:sz w:val="32"/>
          <w:szCs w:val="32"/>
          <w:highlight w:val="none"/>
          <w:lang w:val="en-US" w:eastAsia="zh-CN" w:bidi="ar-SA"/>
        </w:rPr>
        <w:t>探矿权</w:t>
      </w:r>
      <w:r>
        <w:rPr>
          <w:rFonts w:hint="eastAsia" w:ascii="Times New Roman" w:hAnsi="Times New Roman" w:eastAsia="仿宋_GB2312" w:cs="仿宋_GB2312"/>
          <w:color w:val="auto"/>
          <w:kern w:val="0"/>
          <w:sz w:val="32"/>
          <w:szCs w:val="32"/>
          <w:highlight w:val="none"/>
          <w:lang w:val="en-US" w:eastAsia="zh-CN" w:bidi="ar-SA"/>
        </w:rPr>
        <w:t>出让收益，承担交易服务费等相关费用。</w:t>
      </w:r>
    </w:p>
    <w:p w14:paraId="2F79AE56">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（六）我公司竞得</w:t>
      </w:r>
      <w:r>
        <w:rPr>
          <w:rFonts w:hint="eastAsia"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后，服从地方人民政府和相关部门的统一领导、统一规划、统一部署、统一实施，对不可预见的自然因素和政策法规变化，或其他情况的，我公司自担风险。</w:t>
      </w:r>
    </w:p>
    <w:p w14:paraId="54A55870">
      <w:pPr>
        <w:pStyle w:val="9"/>
        <w:keepNext w:val="0"/>
        <w:keepLines w:val="0"/>
        <w:pageBreakBefore w:val="0"/>
        <w:widowControl/>
        <w:suppressLineNumbers w:val="0"/>
        <w:kinsoku/>
        <w:wordWrap/>
        <w:overflowPunct/>
        <w:topLinePunct w:val="0"/>
        <w:autoSpaceDE/>
        <w:autoSpaceDN/>
        <w:bidi w:val="0"/>
        <w:adjustRightInd/>
        <w:snapToGrid/>
        <w:spacing w:line="520" w:lineRule="exact"/>
        <w:ind w:left="0" w:firstLine="64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（七）我公司</w:t>
      </w:r>
      <w:r>
        <w:rPr>
          <w:rFonts w:ascii="Times New Roman" w:hAnsi="Times New Roman" w:eastAsia="仿宋_GB2312" w:cs="仿宋_GB2312"/>
          <w:color w:val="auto"/>
          <w:sz w:val="32"/>
          <w:szCs w:val="32"/>
          <w:highlight w:val="none"/>
          <w:lang w:val="en-US" w:eastAsia="zh-CN"/>
        </w:rPr>
        <w:t>提交的所有竞买资料均</w:t>
      </w:r>
      <w:r>
        <w:rPr>
          <w:rFonts w:hint="eastAsia" w:ascii="Times New Roman" w:hAnsi="Times New Roman" w:eastAsia="仿宋_GB2312" w:cs="仿宋_GB2312"/>
          <w:color w:val="auto"/>
          <w:sz w:val="32"/>
          <w:szCs w:val="32"/>
          <w:highlight w:val="none"/>
          <w:lang w:val="en-US" w:eastAsia="zh-CN"/>
        </w:rPr>
        <w:t>合法</w:t>
      </w:r>
      <w:r>
        <w:rPr>
          <w:rFonts w:ascii="Times New Roman" w:hAnsi="Times New Roman" w:eastAsia="仿宋_GB2312" w:cs="仿宋_GB2312"/>
          <w:color w:val="auto"/>
          <w:sz w:val="32"/>
          <w:szCs w:val="32"/>
          <w:highlight w:val="none"/>
          <w:lang w:val="en-US" w:eastAsia="zh-CN"/>
        </w:rPr>
        <w:t>真实有效，</w:t>
      </w:r>
      <w:r>
        <w:rPr>
          <w:rFonts w:hint="eastAsia" w:ascii="Times New Roman" w:hAnsi="Times New Roman" w:eastAsia="仿宋_GB2312" w:cs="仿宋_GB2312"/>
          <w:color w:val="auto"/>
          <w:kern w:val="0"/>
          <w:sz w:val="32"/>
          <w:szCs w:val="32"/>
          <w:highlight w:val="none"/>
          <w:lang w:val="en-US" w:eastAsia="zh-CN"/>
        </w:rPr>
        <w:t>并保证按照</w:t>
      </w:r>
      <w:r>
        <w:rPr>
          <w:rFonts w:hint="eastAsia" w:ascii="Times New Roman"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出让文件的规定和要求履行全部义务。</w:t>
      </w:r>
    </w:p>
    <w:p w14:paraId="63AE11C9">
      <w:pPr>
        <w:pStyle w:val="15"/>
        <w:keepNext w:val="0"/>
        <w:keepLines w:val="0"/>
        <w:pageBreakBefore w:val="0"/>
        <w:kinsoku/>
        <w:wordWrap/>
        <w:overflowPunct/>
        <w:topLinePunct w:val="0"/>
        <w:bidi w:val="0"/>
        <w:snapToGrid/>
        <w:spacing w:line="52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四、若我公司在</w:t>
      </w:r>
      <w:r>
        <w:rPr>
          <w:rFonts w:hint="eastAsia" w:eastAsia="仿宋_GB2312" w:cs="仿宋_GB2312"/>
          <w:color w:val="auto"/>
          <w:kern w:val="0"/>
          <w:sz w:val="32"/>
          <w:szCs w:val="32"/>
          <w:highlight w:val="none"/>
          <w:lang w:val="en-US" w:eastAsia="zh-CN"/>
        </w:rPr>
        <w:t>探矿权</w:t>
      </w:r>
      <w:r>
        <w:rPr>
          <w:rFonts w:hint="eastAsia" w:ascii="Times New Roman" w:hAnsi="Times New Roman" w:eastAsia="仿宋_GB2312" w:cs="仿宋_GB2312"/>
          <w:color w:val="auto"/>
          <w:kern w:val="0"/>
          <w:sz w:val="32"/>
          <w:szCs w:val="32"/>
          <w:highlight w:val="none"/>
          <w:lang w:val="en-US" w:eastAsia="zh-CN"/>
        </w:rPr>
        <w:t>拍卖出让活动中，有违反上述任一项和拍卖出让文件相关规定的，均视为违约，我公司同意将竞买保证金转为违约金并直接划转到指定账户，承担违约责任，并承担因此造成的</w:t>
      </w:r>
      <w:r>
        <w:rPr>
          <w:rFonts w:ascii="Times New Roman" w:hAnsi="Times New Roman" w:eastAsia="仿宋_GB2312" w:cs="仿宋_GB2312"/>
          <w:color w:val="auto"/>
          <w:sz w:val="32"/>
          <w:szCs w:val="32"/>
          <w:highlight w:val="none"/>
          <w:lang w:val="en-US" w:eastAsia="zh-CN"/>
        </w:rPr>
        <w:t>所有后果及</w:t>
      </w:r>
      <w:r>
        <w:rPr>
          <w:rFonts w:hint="eastAsia" w:ascii="Times New Roman" w:hAnsi="Times New Roman" w:eastAsia="仿宋_GB2312" w:cs="仿宋_GB2312"/>
          <w:color w:val="auto"/>
          <w:sz w:val="32"/>
          <w:szCs w:val="32"/>
          <w:highlight w:val="none"/>
          <w:lang w:val="en-US" w:eastAsia="zh-CN"/>
        </w:rPr>
        <w:t>法律责任。</w:t>
      </w:r>
    </w:p>
    <w:p w14:paraId="498785D9">
      <w:pPr>
        <w:pStyle w:val="15"/>
        <w:keepNext w:val="0"/>
        <w:keepLines w:val="0"/>
        <w:pageBreakBefore w:val="0"/>
        <w:kinsoku/>
        <w:wordWrap/>
        <w:overflowPunct/>
        <w:topLinePunct w:val="0"/>
        <w:bidi w:val="0"/>
        <w:snapToGrid/>
        <w:spacing w:line="52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五、《拍卖出让文件》、《</w:t>
      </w:r>
      <w:r>
        <w:rPr>
          <w:rFonts w:hint="eastAsia" w:eastAsia="仿宋_GB2312" w:cs="仿宋_GB2312"/>
          <w:color w:val="auto"/>
          <w:sz w:val="32"/>
          <w:szCs w:val="32"/>
          <w:highlight w:val="none"/>
          <w:lang w:val="en-US" w:eastAsia="zh-CN"/>
        </w:rPr>
        <w:t>探矿权</w:t>
      </w:r>
      <w:r>
        <w:rPr>
          <w:rFonts w:hint="eastAsia" w:ascii="Times New Roman" w:hAnsi="Times New Roman" w:eastAsia="仿宋_GB2312" w:cs="仿宋_GB2312"/>
          <w:color w:val="auto"/>
          <w:sz w:val="32"/>
          <w:szCs w:val="32"/>
          <w:highlight w:val="none"/>
          <w:lang w:val="en-US" w:eastAsia="zh-CN"/>
        </w:rPr>
        <w:t>出让合同》和《申请人竞买登记表》等作为本申请书附件，由本公司签章确认后作为本申请书附件一并提交。</w:t>
      </w:r>
    </w:p>
    <w:p w14:paraId="38181120">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特此申请。</w:t>
      </w:r>
    </w:p>
    <w:p w14:paraId="650EC41D">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（以下为签章处）</w:t>
      </w:r>
    </w:p>
    <w:p w14:paraId="66C093B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竞买申请人(签章)：</w:t>
      </w:r>
    </w:p>
    <w:p w14:paraId="36D1A51B">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法定代表人（签章）：</w:t>
      </w:r>
    </w:p>
    <w:p w14:paraId="70F64831">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授权委托人（签字）：</w:t>
      </w:r>
    </w:p>
    <w:p w14:paraId="33769159">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联系电话：</w:t>
      </w:r>
    </w:p>
    <w:p w14:paraId="373769AE">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ascii="Times New Roman" w:hAnsi="Times New Roman" w:eastAsia="仿宋_GB2312"/>
          <w:color w:val="auto"/>
          <w:highlight w:val="none"/>
        </w:rPr>
      </w:pPr>
      <w:r>
        <w:rPr>
          <w:rFonts w:hint="eastAsia" w:ascii="Times New Roman" w:hAnsi="Times New Roman" w:eastAsia="仿宋_GB2312" w:cs="仿宋_GB2312"/>
          <w:color w:val="auto"/>
          <w:kern w:val="0"/>
          <w:sz w:val="32"/>
          <w:szCs w:val="32"/>
          <w:highlight w:val="none"/>
          <w:lang w:val="en-US" w:eastAsia="zh-CN"/>
        </w:rPr>
        <w:t>申请日期：   年  月  日</w:t>
      </w:r>
    </w:p>
    <w:sectPr>
      <w:headerReference r:id="rId3" w:type="default"/>
      <w:footerReference r:id="rId4" w:type="default"/>
      <w:pgSz w:w="11906" w:h="17008"/>
      <w:pgMar w:top="1440" w:right="1800" w:bottom="138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43AC173-71BF-4319-9AE6-4E3252F971A8}"/>
  </w:font>
  <w:font w:name="方正小标宋_GBK">
    <w:panose1 w:val="03000509000000000000"/>
    <w:charset w:val="86"/>
    <w:family w:val="auto"/>
    <w:pitch w:val="default"/>
    <w:sig w:usb0="00000001" w:usb1="080E0000" w:usb2="00000000" w:usb3="00000000" w:csb0="00040000" w:csb1="00000000"/>
  </w:font>
  <w:font w:name="Arial Unicode MS">
    <w:altName w:val="Times New Roman"/>
    <w:panose1 w:val="00000000000000000000"/>
    <w:charset w:val="00"/>
    <w:family w:val="auto"/>
    <w:pitch w:val="default"/>
    <w:sig w:usb0="00000000" w:usb1="00000000" w:usb2="00000000" w:usb3="00000000" w:csb0="00040001" w:csb1="00000000"/>
  </w:font>
  <w:font w:name="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F46367F-8AEF-4080-B4B8-7F7C7392EE10}"/>
  </w:font>
  <w:font w:name="方正仿宋_GB2312">
    <w:panose1 w:val="02000000000000000000"/>
    <w:charset w:val="86"/>
    <w:family w:val="auto"/>
    <w:pitch w:val="default"/>
    <w:sig w:usb0="A00002BF" w:usb1="184F6CFA" w:usb2="00000012" w:usb3="00000000" w:csb0="00040001" w:csb1="00000000"/>
    <w:embedRegular r:id="rId3" w:fontKey="{B91D3B92-CB16-419C-8AC5-54108E9941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B53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E252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E252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87F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66300"/>
    <w:multiLevelType w:val="singleLevel"/>
    <w:tmpl w:val="DAE66300"/>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NGQ5Y2JmNmUwOGYxMWVlOTk2ZWFlY2RmM2M2ZjIifQ=="/>
    <w:docVar w:name="KSO_WPS_MARK_KEY" w:val="87849275-85e0-43d7-9d47-94fce3a3a4c2"/>
  </w:docVars>
  <w:rsids>
    <w:rsidRoot w:val="63753C55"/>
    <w:rsid w:val="039855F8"/>
    <w:rsid w:val="06F046B4"/>
    <w:rsid w:val="07683B3F"/>
    <w:rsid w:val="07E36C8B"/>
    <w:rsid w:val="090B4360"/>
    <w:rsid w:val="0B2A0BA4"/>
    <w:rsid w:val="0B6E5916"/>
    <w:rsid w:val="0D4867E0"/>
    <w:rsid w:val="0D6D5127"/>
    <w:rsid w:val="0E5F1CF8"/>
    <w:rsid w:val="10C2558D"/>
    <w:rsid w:val="10EC17B7"/>
    <w:rsid w:val="190A4D25"/>
    <w:rsid w:val="191300AA"/>
    <w:rsid w:val="1A622AE9"/>
    <w:rsid w:val="1D215D97"/>
    <w:rsid w:val="229B6DF5"/>
    <w:rsid w:val="22A55A9C"/>
    <w:rsid w:val="23CA1922"/>
    <w:rsid w:val="25B2387B"/>
    <w:rsid w:val="26871C47"/>
    <w:rsid w:val="27165388"/>
    <w:rsid w:val="2879349C"/>
    <w:rsid w:val="2949781A"/>
    <w:rsid w:val="2E7E75D2"/>
    <w:rsid w:val="31CD0D44"/>
    <w:rsid w:val="34770400"/>
    <w:rsid w:val="3B281EBF"/>
    <w:rsid w:val="3B744D4D"/>
    <w:rsid w:val="3C833CE0"/>
    <w:rsid w:val="3DD10B9D"/>
    <w:rsid w:val="411D0636"/>
    <w:rsid w:val="4A08695A"/>
    <w:rsid w:val="4C01083F"/>
    <w:rsid w:val="537A00E9"/>
    <w:rsid w:val="53D26748"/>
    <w:rsid w:val="5C711768"/>
    <w:rsid w:val="5D227963"/>
    <w:rsid w:val="5D3609BB"/>
    <w:rsid w:val="63753C55"/>
    <w:rsid w:val="672402F8"/>
    <w:rsid w:val="674C1593"/>
    <w:rsid w:val="67D67174"/>
    <w:rsid w:val="693B20B5"/>
    <w:rsid w:val="6A102F95"/>
    <w:rsid w:val="6A326E0B"/>
    <w:rsid w:val="6C4E379B"/>
    <w:rsid w:val="6DF859A4"/>
    <w:rsid w:val="6E1A2EB3"/>
    <w:rsid w:val="71E533B6"/>
    <w:rsid w:val="736E321A"/>
    <w:rsid w:val="73F25E01"/>
    <w:rsid w:val="74F24BDF"/>
    <w:rsid w:val="7875346B"/>
    <w:rsid w:val="79945EC4"/>
    <w:rsid w:val="7C8810B1"/>
    <w:rsid w:val="7CCF399A"/>
    <w:rsid w:val="7D440F25"/>
    <w:rsid w:val="7DF950E6"/>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仿宋" w:cs="宋体"/>
      <w:b/>
      <w:kern w:val="44"/>
      <w:sz w:val="36"/>
      <w:szCs w:val="22"/>
      <w:lang w:val="zh-CN" w:bidi="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Indent"/>
    <w:basedOn w:val="1"/>
    <w:unhideWhenUsed/>
    <w:qFormat/>
    <w:uiPriority w:val="99"/>
    <w:pPr>
      <w:spacing w:after="120"/>
      <w:ind w:left="420" w:leftChars="200"/>
    </w:pPr>
  </w:style>
  <w:style w:type="paragraph" w:styleId="5">
    <w:name w:val="Plain Text"/>
    <w:basedOn w:val="1"/>
    <w:next w:val="6"/>
    <w:qFormat/>
    <w:uiPriority w:val="0"/>
    <w:rPr>
      <w:rFonts w:ascii="宋体" w:hAnsi="Courier New" w:cs="Courier New"/>
      <w:szCs w:val="21"/>
    </w:rPr>
  </w:style>
  <w:style w:type="paragraph" w:styleId="6">
    <w:name w:val="List Number 5"/>
    <w:basedOn w:val="1"/>
    <w:qFormat/>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next w:val="10"/>
    <w:qFormat/>
    <w:uiPriority w:val="0"/>
    <w:pPr>
      <w:widowControl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pPr>
    <w:rPr>
      <w:rFonts w:ascii="宋体" w:hAnsi="Times New Roman" w:eastAsia="宋体" w:cs="宋体"/>
      <w:kern w:val="0"/>
      <w:sz w:val="24"/>
      <w:szCs w:val="22"/>
      <w:lang w:val="en-US" w:eastAsia="zh-CN" w:bidi="ar-SA"/>
    </w:rPr>
  </w:style>
  <w:style w:type="paragraph" w:customStyle="1" w:styleId="10">
    <w:name w:val="样式 普通(网站) + 方正小标宋_GBK 小二 黑色 居中"/>
    <w:next w:val="11"/>
    <w:qFormat/>
    <w:uiPriority w:val="0"/>
    <w:pPr>
      <w:widowControl w:val="0"/>
      <w:spacing w:before="240" w:after="60"/>
      <w:ind w:left="-50" w:leftChars="-50" w:right="-50" w:rightChars="-50"/>
      <w:jc w:val="center"/>
      <w:outlineLvl w:val="0"/>
    </w:pPr>
    <w:rPr>
      <w:rFonts w:ascii="方正小标宋_GBK" w:hAnsi="Times New Roman" w:eastAsia="方正小标宋_GBK" w:cs="Arial"/>
      <w:b/>
      <w:bCs/>
      <w:color w:val="000000"/>
      <w:kern w:val="2"/>
      <w:sz w:val="36"/>
      <w:szCs w:val="20"/>
      <w:lang w:val="en-US" w:eastAsia="zh-CN" w:bidi="ar-SA"/>
    </w:rPr>
  </w:style>
  <w:style w:type="paragraph" w:customStyle="1" w:styleId="11">
    <w:name w:val="正文 A"/>
    <w:next w:val="3"/>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styleId="12">
    <w:name w:val="Body Text First Indent 2"/>
    <w:basedOn w:val="4"/>
    <w:next w:val="5"/>
    <w:qFormat/>
    <w:uiPriority w:val="0"/>
    <w:pPr>
      <w:spacing w:line="240" w:lineRule="auto"/>
      <w:ind w:firstLine="420"/>
    </w:pPr>
    <w:rPr>
      <w:sz w:val="21"/>
    </w:rPr>
  </w:style>
  <w:style w:type="paragraph" w:customStyle="1" w:styleId="15">
    <w:name w:val="K正文"/>
    <w:basedOn w:val="1"/>
    <w:qFormat/>
    <w:uiPriority w:val="0"/>
    <w:pPr>
      <w:adjustRightInd/>
      <w:snapToGrid/>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1016</Words>
  <Characters>1022</Characters>
  <Lines>0</Lines>
  <Paragraphs>0</Paragraphs>
  <TotalTime>1</TotalTime>
  <ScaleCrop>false</ScaleCrop>
  <LinksUpToDate>false</LinksUpToDate>
  <CharactersWithSpaces>1029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2022-05-07T04:10:00Z</dcterms:created>
  <dc:creator>星空</dc:creator>
  <cp:lastModifiedBy>惊鸿</cp:lastModifiedBy>
  <dcterms:modified xsi:type="dcterms:W3CDTF">2026-06-05T10:41:55Z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E9E0184B707E413386EAED9B5EE0DF61_13</vt:lpwstr>
  </property>
  <property fmtid="{D5CDD505-2E9C-101B-9397-08002B2CF9AE}" pid="4" name="KSOTemplateDocerSaveRecord">
    <vt:lpwstr>eyJoZGlkIjoiZjU0ZjQ1YTE3MTk3YmU0NTAyZGJiZTg5MTA1YzZhMmIiLCJ1c2VySWQiOiIyMTM3OTg5NDcifQ==</vt:lpwstr>
  </property>
</Properties>
</file>